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BC427C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BC427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BC427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C427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BC427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BC427C" w:rsidRDefault="0013290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C427C" w:rsidRPr="00BC427C">
              <w:rPr>
                <w:rFonts w:asciiTheme="minorHAnsi" w:hAnsiTheme="minorHAnsi"/>
                <w:b/>
                <w:sz w:val="24"/>
                <w:szCs w:val="24"/>
              </w:rPr>
              <w:t>M23</w:t>
            </w:r>
          </w:p>
        </w:tc>
      </w:tr>
      <w:tr w:rsidR="002E1B9A" w:rsidRPr="00BC427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BC427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132901" w:rsidRPr="00BC427C" w:rsidRDefault="002E1B9A" w:rsidP="001329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132901" w:rsidRPr="00BC427C">
              <w:rPr>
                <w:rFonts w:asciiTheme="minorHAnsi" w:hAnsiTheme="minorHAnsi"/>
                <w:b/>
                <w:sz w:val="24"/>
                <w:szCs w:val="24"/>
              </w:rPr>
              <w:t>Przedmiot humanistyczny do wyboru II</w:t>
            </w:r>
          </w:p>
          <w:p w:rsidR="002E1B9A" w:rsidRPr="00BC427C" w:rsidRDefault="00132901" w:rsidP="001329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 xml:space="preserve">Media w społeczeństwie informacyjnym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C427C">
              <w:rPr>
                <w:rFonts w:asciiTheme="minorHAnsi" w:hAnsiTheme="minorHAnsi"/>
                <w:sz w:val="24"/>
                <w:szCs w:val="24"/>
              </w:rPr>
              <w:t xml:space="preserve"> M23-2</w:t>
            </w:r>
          </w:p>
        </w:tc>
      </w:tr>
      <w:tr w:rsidR="002E1B9A" w:rsidRPr="00BC427C" w:rsidTr="00AA4E25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BC427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BC427C" w:rsidTr="00C9183B">
        <w:trPr>
          <w:cantSplit/>
        </w:trPr>
        <w:tc>
          <w:tcPr>
            <w:tcW w:w="497" w:type="dxa"/>
            <w:vMerge/>
          </w:tcPr>
          <w:p w:rsidR="005E493F" w:rsidRPr="00BC427C" w:rsidRDefault="005E493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BC427C" w:rsidRDefault="005E493F" w:rsidP="00D22975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BC427C" w:rsidRDefault="005E493F" w:rsidP="00D2297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BC427C" w:rsidTr="00AA4E25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BC427C" w:rsidRDefault="00CD1E55" w:rsidP="00BC427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BC427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BC427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C427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BC427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C427C" w:rsidTr="00AA4E25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BC427C" w:rsidRDefault="0013290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BC427C" w:rsidRDefault="0013290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BC427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C427C" w:rsidTr="00C9183B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C427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C427C" w:rsidTr="00C9183B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BC427C" w:rsidRDefault="00132901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18"/>
        <w:gridCol w:w="7490"/>
      </w:tblGrid>
      <w:tr w:rsidR="00132901" w:rsidRPr="00BC427C" w:rsidTr="00BC427C">
        <w:tc>
          <w:tcPr>
            <w:tcW w:w="2518" w:type="dxa"/>
            <w:tcBorders>
              <w:top w:val="single" w:sz="12" w:space="0" w:color="auto"/>
            </w:tcBorders>
            <w:vAlign w:val="center"/>
          </w:tcPr>
          <w:p w:rsidR="00132901" w:rsidRPr="00BC427C" w:rsidRDefault="00132901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:rsidR="00132901" w:rsidRPr="00BC427C" w:rsidRDefault="00132901" w:rsidP="00A43110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prof. dr hab. Marek Sokołowski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132901" w:rsidRPr="00BC427C" w:rsidTr="00BC427C">
        <w:trPr>
          <w:trHeight w:val="640"/>
        </w:trPr>
        <w:tc>
          <w:tcPr>
            <w:tcW w:w="2518" w:type="dxa"/>
            <w:vAlign w:val="center"/>
          </w:tcPr>
          <w:p w:rsidR="00132901" w:rsidRPr="00BC427C" w:rsidRDefault="0013290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490" w:type="dxa"/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prof. dr hab. Marek Sokołowski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132901" w:rsidRPr="00BC427C" w:rsidTr="00BC427C">
        <w:tc>
          <w:tcPr>
            <w:tcW w:w="2518" w:type="dxa"/>
            <w:vAlign w:val="center"/>
          </w:tcPr>
          <w:p w:rsidR="00132901" w:rsidRPr="00BC427C" w:rsidRDefault="0013290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:rsidR="00132901" w:rsidRPr="00BC427C" w:rsidRDefault="00132901" w:rsidP="00B51D11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Celem przedmiotu jest ukazanie historycznego procesu powstawania społeczeństwa sieciowego (network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society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>) opartego na przestrzeni przepływów informacji. Obok terminu „społeczeństwo informacyjne” (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information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society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>)</w:t>
            </w:r>
            <w:r w:rsidR="00A2564B">
              <w:rPr>
                <w:rFonts w:asciiTheme="minorHAnsi" w:hAnsiTheme="minorHAnsi"/>
                <w:sz w:val="24"/>
                <w:szCs w:val="24"/>
              </w:rPr>
              <w:t>,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funkcjonuje określenie „społeczeństwo zinformatyzowane” (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informational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society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 xml:space="preserve">), dla podkreślenia, iż współczesne społeczeństwo opiera się na informacji, wiedzy i telekomunikacji jako środkach produkcji i kształtowania warunków życia zbiorowego. Jako nowa forma, jest ono in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statu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nascendi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 xml:space="preserve">, czyli w fazie poczęcia i wzrostu. Tematyka </w:t>
            </w:r>
            <w:r w:rsidR="00B51D11">
              <w:rPr>
                <w:rFonts w:asciiTheme="minorHAnsi" w:hAnsiTheme="minorHAnsi"/>
                <w:sz w:val="24"/>
                <w:szCs w:val="24"/>
              </w:rPr>
              <w:t>zajęć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w sposób usystematyzowany ma wyjaśnić wiele kwestii szczegółowych, jakie pojawiają się na tle rodzącego się społeczeństwa informacyjnego.</w:t>
            </w:r>
          </w:p>
        </w:tc>
      </w:tr>
      <w:tr w:rsidR="00132901" w:rsidRPr="00BC427C" w:rsidTr="00BC427C">
        <w:tc>
          <w:tcPr>
            <w:tcW w:w="2518" w:type="dxa"/>
            <w:tcBorders>
              <w:bottom w:val="single" w:sz="12" w:space="0" w:color="auto"/>
            </w:tcBorders>
            <w:vAlign w:val="center"/>
          </w:tcPr>
          <w:p w:rsidR="00132901" w:rsidRPr="00BC427C" w:rsidRDefault="0013290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Ogólna wiedza na temat społeczeństwa wyniesiona z zajęć WOS, podstawowa wiedza na temat mediów (z przedmiotu wiedza o kulturze).</w:t>
            </w: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2E1B9A" w:rsidRPr="00BC427C" w:rsidTr="00933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C427C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BC427C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C427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BC427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BC427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Definiuje podstawowe pojęcia związane z rozwojem społeczeństwa informacyjnego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132901" w:rsidRPr="00BC427C" w:rsidTr="00C47AB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132901" w:rsidP="00C47AB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C47AB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BC427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901" w:rsidRPr="00BC427C" w:rsidRDefault="00132901" w:rsidP="00A2564B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Przygotowuje prezentację multimedialną samodzielnie lub w dwuosobowym zespole,</w:t>
            </w:r>
            <w:r w:rsidR="00A2564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>poświęcona zagadnieniom współczesnych mediów (ze szczególnym uwzględnieniem Internetu) i ich wpływu na społeczeństwo.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K_U01, K_U04, </w:t>
            </w:r>
          </w:p>
        </w:tc>
      </w:tr>
      <w:tr w:rsidR="00132901" w:rsidRPr="00BC427C" w:rsidTr="006E1BE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132901" w:rsidP="006E1BE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6E1BE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BC427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Dostrzega wzajemne zależności pomiędzy rozwojem technologii a rozwojem społecznym.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  <w:tr w:rsidR="00132901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BC427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Rozumie, że wiedza związana z informatyką powinna wpływać na przekształcenia społeczne.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K_K02, K_K06</w:t>
            </w:r>
          </w:p>
        </w:tc>
      </w:tr>
      <w:tr w:rsidR="002E1B9A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BC427C" w:rsidTr="00132901">
        <w:tc>
          <w:tcPr>
            <w:tcW w:w="10008" w:type="dxa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C427C" w:rsidTr="00132901">
        <w:tc>
          <w:tcPr>
            <w:tcW w:w="10008" w:type="dxa"/>
            <w:shd w:val="pct15" w:color="auto" w:fill="FFFFFF"/>
          </w:tcPr>
          <w:p w:rsidR="002E1B9A" w:rsidRPr="00BC427C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561A97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132901">
        <w:tc>
          <w:tcPr>
            <w:tcW w:w="10008" w:type="dxa"/>
            <w:shd w:val="pct15" w:color="auto" w:fill="FFFFFF"/>
          </w:tcPr>
          <w:p w:rsidR="00132901" w:rsidRPr="00BC427C" w:rsidRDefault="0013290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132901" w:rsidRPr="00BC427C" w:rsidTr="00132901">
        <w:tc>
          <w:tcPr>
            <w:tcW w:w="10008" w:type="dxa"/>
          </w:tcPr>
          <w:p w:rsidR="00561A97" w:rsidRDefault="00561A97" w:rsidP="00561A97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 xml:space="preserve">W ramach ćwiczeń zostaną </w:t>
            </w:r>
            <w:r w:rsidR="00DC78E2">
              <w:rPr>
                <w:rFonts w:asciiTheme="minorHAnsi" w:hAnsiTheme="minorHAnsi"/>
                <w:noProof/>
                <w:sz w:val="24"/>
                <w:szCs w:val="24"/>
              </w:rPr>
              <w:t>ujęte praktyczne aspekty n</w:t>
            </w:r>
            <w:r w:rsidR="00033A6A">
              <w:rPr>
                <w:rFonts w:asciiTheme="minorHAnsi" w:hAnsiTheme="minorHAnsi"/>
                <w:noProof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stępujących zagadnień:</w:t>
            </w:r>
          </w:p>
          <w:p w:rsidR="00561A97" w:rsidRPr="00561A97" w:rsidRDefault="00561A97" w:rsidP="00561A97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561A97">
              <w:rPr>
                <w:rFonts w:asciiTheme="minorHAnsi" w:hAnsiTheme="minorHAnsi"/>
                <w:noProof/>
                <w:sz w:val="24"/>
                <w:szCs w:val="24"/>
              </w:rPr>
              <w:t>Istota procesu komunikowania.</w:t>
            </w:r>
            <w:r w:rsidR="00DC78E2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Kultura jako komunikacja.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Oddziaływanie mediów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 xml:space="preserve"> 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- wybrane teorie i kierunki badań.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Dwoistość mediów („Przekaźnik jest przekazem”).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Język mediów.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Przemiany kultury słowa Mowa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 xml:space="preserve">– 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pismo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druk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prasa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książka.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Komputery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Internet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multimedia.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Rola mediów w kreowaniu kultury popularnej.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Fotografia i telewizja.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Specyfika medium filmowego.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Radio i jego przemiany.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Społeczeństwo informacyjne – próba definicji.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Miejsce i rola komputera w humanistycznym rozwoju człowieka.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Zagrożenia technologii informacyjnej.</w:t>
            </w:r>
          </w:p>
          <w:p w:rsidR="00561A97" w:rsidRPr="00BC427C" w:rsidRDefault="00561A97" w:rsidP="00561A97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Edukacja medialna XXI wieku.</w:t>
            </w:r>
          </w:p>
          <w:p w:rsidR="00CA7AA5" w:rsidRDefault="00A110D9" w:rsidP="00DC78E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 ramach</w:t>
            </w:r>
            <w:r w:rsidR="00A62F36">
              <w:rPr>
                <w:rFonts w:asciiTheme="minorHAnsi" w:hAnsiTheme="minorHAnsi"/>
                <w:sz w:val="24"/>
                <w:szCs w:val="24"/>
              </w:rPr>
              <w:t xml:space="preserve"> ćwiczeń studenci będą analizować i interpretować </w:t>
            </w:r>
            <w:r w:rsidR="00B95C6B">
              <w:rPr>
                <w:rFonts w:asciiTheme="minorHAnsi" w:hAnsiTheme="minorHAnsi"/>
                <w:sz w:val="24"/>
                <w:szCs w:val="24"/>
              </w:rPr>
              <w:t>kategorie, mechanizmy i narzędzia specyficzne dla społeczeństwa informacyjnego.</w:t>
            </w:r>
            <w:r w:rsidR="00B51D11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CA7AA5" w:rsidRDefault="00D66AB3" w:rsidP="00DC78E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Ponadto t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 xml:space="preserve">ematyka </w:t>
            </w:r>
            <w:r w:rsidR="00756096">
              <w:rPr>
                <w:rFonts w:asciiTheme="minorHAnsi" w:hAnsiTheme="minorHAnsi"/>
                <w:sz w:val="24"/>
                <w:szCs w:val="24"/>
              </w:rPr>
              <w:t>ćwiczeń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 xml:space="preserve"> ma </w:t>
            </w:r>
            <w:r w:rsidR="001C232E">
              <w:rPr>
                <w:rFonts w:asciiTheme="minorHAnsi" w:hAnsiTheme="minorHAnsi"/>
                <w:sz w:val="24"/>
                <w:szCs w:val="24"/>
              </w:rPr>
              <w:t xml:space="preserve">odnieść się do 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>kwestii</w:t>
            </w:r>
            <w:r w:rsidR="001C232E">
              <w:rPr>
                <w:rFonts w:asciiTheme="minorHAnsi" w:hAnsiTheme="minorHAnsi"/>
                <w:sz w:val="24"/>
                <w:szCs w:val="24"/>
              </w:rPr>
              <w:t xml:space="preserve"> i kategorii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 xml:space="preserve"> szczegółowych, jakie pojawiają się </w:t>
            </w:r>
            <w:r w:rsidR="00EF1358">
              <w:rPr>
                <w:rFonts w:asciiTheme="minorHAnsi" w:hAnsiTheme="minorHAnsi"/>
                <w:sz w:val="24"/>
                <w:szCs w:val="24"/>
              </w:rPr>
              <w:t>w ramach funkcjonowania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 xml:space="preserve"> rodzącego się społeczeństwa informacyjnego.</w:t>
            </w:r>
            <w:r w:rsidR="00EF1358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132901" w:rsidRPr="00BC427C" w:rsidRDefault="00EF1358" w:rsidP="00DC78E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W ramach ćwiczeń studenci będą analizować i interpretować klasyczne teksty z dziedziny komunikowania, mediów i społeczeństwa informacyjnego oraz odnosić przedstawione w nich treści do zagadnień z zakresu kultury współczesnej i środowiska zawodowego.</w:t>
            </w:r>
          </w:p>
        </w:tc>
      </w:tr>
      <w:tr w:rsidR="00132901" w:rsidRPr="00BC427C" w:rsidTr="00132901">
        <w:tc>
          <w:tcPr>
            <w:tcW w:w="10008" w:type="dxa"/>
            <w:shd w:val="pct15" w:color="auto" w:fill="FFFFFF"/>
          </w:tcPr>
          <w:p w:rsidR="00132901" w:rsidRPr="00BC427C" w:rsidRDefault="0013290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C427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132901">
        <w:tc>
          <w:tcPr>
            <w:tcW w:w="10008" w:type="dxa"/>
            <w:shd w:val="pct15" w:color="auto" w:fill="FFFFFF"/>
          </w:tcPr>
          <w:p w:rsidR="00132901" w:rsidRPr="00BC427C" w:rsidRDefault="0013290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C427C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132901">
        <w:tc>
          <w:tcPr>
            <w:tcW w:w="10008" w:type="dxa"/>
            <w:shd w:val="clear" w:color="auto" w:fill="D9D9D9"/>
          </w:tcPr>
          <w:p w:rsidR="00132901" w:rsidRPr="00BC427C" w:rsidRDefault="0013290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132901" w:rsidRPr="00BC427C" w:rsidTr="00132901">
        <w:tc>
          <w:tcPr>
            <w:tcW w:w="10008" w:type="dxa"/>
            <w:shd w:val="clear" w:color="auto" w:fill="D9D9D9"/>
          </w:tcPr>
          <w:p w:rsidR="00132901" w:rsidRPr="00BC427C" w:rsidRDefault="0013290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32901" w:rsidRPr="00BC427C" w:rsidTr="007878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32901" w:rsidRPr="00BC427C" w:rsidRDefault="0013290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T.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Goban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 xml:space="preserve"> – Klas, P. Sienkiewicz, Społeczeństwo informacyjne: szanse, zagrożenia, wyzwania, Kraków 1999.</w:t>
            </w:r>
          </w:p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J.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Lubacz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 xml:space="preserve"> (red.) W drodze do społeczeństwa informacyjnego, Warszawa 1999.</w:t>
            </w:r>
          </w:p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L. W.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Zacher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>, (red.) Rewolucja informacyjna i społeczeństwo, Warszawa 1999.</w:t>
            </w:r>
          </w:p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M.Castells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>, Społeczeństwo sieci, Warszawa 2007.</w:t>
            </w:r>
          </w:p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M.Sokołowski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 xml:space="preserve"> (red.)Oblicza Internetu. Sieciowe dyskursy. (Roz)poznawanie cyfrowego świata, Elbląg 2014.</w:t>
            </w:r>
          </w:p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7878C5">
        <w:tc>
          <w:tcPr>
            <w:tcW w:w="2660" w:type="dxa"/>
          </w:tcPr>
          <w:p w:rsidR="00132901" w:rsidRPr="00BC427C" w:rsidRDefault="0013290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T.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Goban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 xml:space="preserve"> – Klas, Media i komunikowanie masowe. Teorie i analizy prasy, radia, telewizji i Internetu, Warszawa 1999. </w:t>
            </w:r>
          </w:p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M. Sokołowski (red.) Media i edukacja w globalizującym się świecie, Olsztyn 2003.</w:t>
            </w:r>
          </w:p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D.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Tapscott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>, Cyfrowa dorosłość; jak pokolenie sieci zmienia nasz świat, Warszawa 2010.</w:t>
            </w:r>
          </w:p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B.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Steinbrick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>, Multimedia. U progu XXI wieku, Wrocław 2003.</w:t>
            </w:r>
          </w:p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M. Sokołowski, (R)ewolucja w komunikacji. Wprowadzenie do </w:t>
            </w:r>
            <w:proofErr w:type="spellStart"/>
            <w:r w:rsidRPr="00BC427C">
              <w:rPr>
                <w:rFonts w:asciiTheme="minorHAnsi" w:hAnsiTheme="minorHAnsi"/>
                <w:sz w:val="24"/>
                <w:szCs w:val="24"/>
              </w:rPr>
              <w:t>medioznawstwa</w:t>
            </w:r>
            <w:proofErr w:type="spellEnd"/>
            <w:r w:rsidRPr="00BC427C">
              <w:rPr>
                <w:rFonts w:asciiTheme="minorHAnsi" w:hAnsiTheme="minorHAnsi"/>
                <w:sz w:val="24"/>
                <w:szCs w:val="24"/>
              </w:rPr>
              <w:t>, Warszawa 2010.</w:t>
            </w:r>
          </w:p>
        </w:tc>
      </w:tr>
      <w:tr w:rsidR="002E1B9A" w:rsidRPr="00BC427C" w:rsidTr="00AA4E25">
        <w:tc>
          <w:tcPr>
            <w:tcW w:w="2660" w:type="dxa"/>
          </w:tcPr>
          <w:p w:rsidR="002E1B9A" w:rsidRPr="00BC427C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BC427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BC427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132901" w:rsidRPr="00BC427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Wykonanie prezentacji multimedialnej na temat społeczeństwa informacyjnego na podstawie dostępnej literatury przedmiotu, zasobów Internetu, wcześniej pozyskanej wiedzy związanej z funkcjonowaniem mediów. Prezentacja winna zawierać agendę oraz bibliografię, uwzględniającą zalecaną literaturę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01, 02, 03, 04</w:t>
            </w:r>
          </w:p>
        </w:tc>
      </w:tr>
      <w:tr w:rsidR="002E1B9A" w:rsidRPr="00BC427C" w:rsidTr="00AA4E25">
        <w:tc>
          <w:tcPr>
            <w:tcW w:w="8208" w:type="dxa"/>
            <w:gridSpan w:val="2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c>
          <w:tcPr>
            <w:tcW w:w="8208" w:type="dxa"/>
            <w:gridSpan w:val="2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32901" w:rsidRPr="00BC427C" w:rsidRDefault="0013290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 w:cs="Arial"/>
                <w:sz w:val="24"/>
                <w:szCs w:val="24"/>
              </w:rPr>
              <w:t>Przygotowanie autorskiego projektu prezentacji multimedialnej. Prezentacja jest przedstawiana w ramach zajęć. Grupa wykładowa ma prawo zadawać pytania autorowi(zespołowi), warunkiem zaliczenia jest obrona tez, pokazanych w prezentacji.</w:t>
            </w: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BC427C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BC427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BC427C">
              <w:rPr>
                <w:rFonts w:asciiTheme="minorHAnsi" w:hAnsiTheme="minorHAnsi"/>
                <w:sz w:val="24"/>
                <w:szCs w:val="24"/>
              </w:rPr>
              <w:lastRenderedPageBreak/>
              <w:t>i 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BC427C" w:rsidRDefault="00CD1E5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BC427C" w:rsidRDefault="00132901" w:rsidP="001329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BC427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BC427C" w:rsidRDefault="00CD1E5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BC427C" w:rsidRDefault="001329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BC427C" w:rsidRDefault="0013290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51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C427C" w:rsidRDefault="0013290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BC427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C427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132901" w:rsidRPr="00BC427C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C427C" w:rsidRDefault="0013290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BC427C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C427C" w:rsidRDefault="00CD1E55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16</w:t>
            </w:r>
            <w:r w:rsidR="00132901" w:rsidRPr="00BC427C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0,6</w:t>
            </w:r>
            <w:bookmarkStart w:id="0" w:name="_GoBack"/>
            <w:bookmarkEnd w:id="0"/>
            <w:r w:rsidR="00132901" w:rsidRPr="00BC427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BC427C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BC427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BC427C" w:rsidSect="005E493F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E1B" w:rsidRDefault="00701E1B" w:rsidP="00513459">
      <w:r>
        <w:separator/>
      </w:r>
    </w:p>
  </w:endnote>
  <w:endnote w:type="continuationSeparator" w:id="0">
    <w:p w:rsidR="00701E1B" w:rsidRDefault="00701E1B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2E36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701E1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2E36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D1E5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701E1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E1B" w:rsidRDefault="00701E1B" w:rsidP="00513459">
      <w:r>
        <w:separator/>
      </w:r>
    </w:p>
  </w:footnote>
  <w:footnote w:type="continuationSeparator" w:id="0">
    <w:p w:rsidR="00701E1B" w:rsidRDefault="00701E1B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3F" w:rsidRDefault="005E493F" w:rsidP="005E493F">
    <w:pPr>
      <w:pStyle w:val="Tytu"/>
      <w:jc w:val="right"/>
      <w:rPr>
        <w:b w:val="0"/>
        <w:i/>
        <w:sz w:val="20"/>
      </w:rPr>
    </w:pPr>
  </w:p>
  <w:p w:rsidR="005E493F" w:rsidRPr="007F763F" w:rsidRDefault="005E493F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E493F" w:rsidRDefault="00701E1B" w:rsidP="005E49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53C35"/>
    <w:multiLevelType w:val="hybridMultilevel"/>
    <w:tmpl w:val="504E1F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01016"/>
    <w:multiLevelType w:val="hybridMultilevel"/>
    <w:tmpl w:val="CD888D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8A119F"/>
    <w:multiLevelType w:val="hybridMultilevel"/>
    <w:tmpl w:val="504E1F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9A"/>
    <w:rsid w:val="00000693"/>
    <w:rsid w:val="00033A6A"/>
    <w:rsid w:val="00097E79"/>
    <w:rsid w:val="00132901"/>
    <w:rsid w:val="00141C05"/>
    <w:rsid w:val="001C232E"/>
    <w:rsid w:val="001D78B7"/>
    <w:rsid w:val="002308D7"/>
    <w:rsid w:val="002E1B9A"/>
    <w:rsid w:val="002E36FC"/>
    <w:rsid w:val="00361064"/>
    <w:rsid w:val="00396B9E"/>
    <w:rsid w:val="003A7921"/>
    <w:rsid w:val="003B75AE"/>
    <w:rsid w:val="00401FF4"/>
    <w:rsid w:val="00467DED"/>
    <w:rsid w:val="00482532"/>
    <w:rsid w:val="004B137F"/>
    <w:rsid w:val="00513459"/>
    <w:rsid w:val="00555B5F"/>
    <w:rsid w:val="00561A97"/>
    <w:rsid w:val="005C4E66"/>
    <w:rsid w:val="005E493F"/>
    <w:rsid w:val="006207BD"/>
    <w:rsid w:val="0065333B"/>
    <w:rsid w:val="0066305E"/>
    <w:rsid w:val="00701E1B"/>
    <w:rsid w:val="00756096"/>
    <w:rsid w:val="00760AE1"/>
    <w:rsid w:val="007F0ECB"/>
    <w:rsid w:val="007F763F"/>
    <w:rsid w:val="00825E52"/>
    <w:rsid w:val="00887F87"/>
    <w:rsid w:val="008C62F4"/>
    <w:rsid w:val="00A020AD"/>
    <w:rsid w:val="00A110D9"/>
    <w:rsid w:val="00A2564B"/>
    <w:rsid w:val="00A62F36"/>
    <w:rsid w:val="00A76E31"/>
    <w:rsid w:val="00AA4E25"/>
    <w:rsid w:val="00AB1D18"/>
    <w:rsid w:val="00B51D11"/>
    <w:rsid w:val="00B95C6B"/>
    <w:rsid w:val="00BC427C"/>
    <w:rsid w:val="00C71D87"/>
    <w:rsid w:val="00C9183B"/>
    <w:rsid w:val="00CA5E21"/>
    <w:rsid w:val="00CA7AA5"/>
    <w:rsid w:val="00CC5A9C"/>
    <w:rsid w:val="00CD1E55"/>
    <w:rsid w:val="00D435A7"/>
    <w:rsid w:val="00D66AB3"/>
    <w:rsid w:val="00D72111"/>
    <w:rsid w:val="00D950BF"/>
    <w:rsid w:val="00DC78E2"/>
    <w:rsid w:val="00E147A3"/>
    <w:rsid w:val="00E227ED"/>
    <w:rsid w:val="00EF1358"/>
    <w:rsid w:val="00F578E6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561A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561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885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8</cp:revision>
  <dcterms:created xsi:type="dcterms:W3CDTF">2019-09-19T13:13:00Z</dcterms:created>
  <dcterms:modified xsi:type="dcterms:W3CDTF">2019-09-19T20:17:00Z</dcterms:modified>
</cp:coreProperties>
</file>